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E6" w:rsidRPr="00C96DE6" w:rsidRDefault="00C96DE6" w:rsidP="00C96DE6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C96DE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Права ребенка</w:t>
      </w:r>
    </w:p>
    <w:p w:rsidR="00C96DE6" w:rsidRPr="00C96DE6" w:rsidRDefault="00C96DE6" w:rsidP="00C96DE6">
      <w:pPr>
        <w:spacing w:after="300" w:line="360" w:lineRule="atLeast"/>
        <w:jc w:val="both"/>
        <w:textAlignment w:val="baseline"/>
        <w:outlineLvl w:val="2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6D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Права ребёнка — свод прав детей, зафиксированных в международных документах по правам ребёнка. Согласно Конвенции о правах ребёнка, ребёнок — это лицо, не достигшее восемнадцати лет.</w:t>
      </w:r>
    </w:p>
    <w:p w:rsidR="00C96DE6" w:rsidRPr="00C96DE6" w:rsidRDefault="00C96DE6" w:rsidP="00C96DE6">
      <w:pPr>
        <w:spacing w:after="0" w:line="33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6D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C96DE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ru-RU"/>
        </w:rPr>
        <w:t>На международном и национальном уровне существует множество специальных актов о правах ребёнка. Основным актом о правах ребёнка на международном уровне является </w:t>
      </w:r>
      <w:hyperlink r:id="rId5" w:history="1">
        <w:r w:rsidRPr="00C96DE6">
          <w:rPr>
            <w:rFonts w:ascii="Verdana" w:eastAsia="Times New Roman" w:hAnsi="Verdana" w:cs="Times New Roman"/>
            <w:i/>
            <w:iCs/>
            <w:color w:val="000000"/>
            <w:sz w:val="18"/>
            <w:szCs w:val="18"/>
            <w:u w:val="single"/>
            <w:bdr w:val="none" w:sz="0" w:space="0" w:color="auto" w:frame="1"/>
            <w:lang w:eastAsia="ru-RU"/>
          </w:rPr>
          <w:t>Конвенция о правах ребенка</w:t>
        </w:r>
      </w:hyperlink>
      <w:r w:rsidRPr="00C96DE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ru-RU"/>
        </w:rPr>
        <w:t> (Нью-Йорк, 20 ноября 1989г.) — это документ о правах ребёнка из 54 статей. Все права, входящие в Конвенцию, распространяются на всех детей.</w:t>
      </w:r>
    </w:p>
    <w:p w:rsidR="00C96DE6" w:rsidRPr="00C96DE6" w:rsidRDefault="00C96DE6" w:rsidP="00C96DE6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6DE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ru-RU"/>
        </w:rPr>
        <w:t>Права ребенка в России регулируются такими законодательными документами, как:</w:t>
      </w:r>
    </w:p>
    <w:p w:rsidR="00C96DE6" w:rsidRPr="00C96DE6" w:rsidRDefault="00C96DE6" w:rsidP="00C96DE6">
      <w:pPr>
        <w:numPr>
          <w:ilvl w:val="0"/>
          <w:numId w:val="1"/>
        </w:numPr>
        <w:spacing w:after="0" w:line="330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6DE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ru-RU"/>
        </w:rPr>
        <w:t>Семейный кодекс РФ;</w:t>
      </w:r>
    </w:p>
    <w:p w:rsidR="00C96DE6" w:rsidRPr="00C96DE6" w:rsidRDefault="00C96DE6" w:rsidP="00C96DE6">
      <w:pPr>
        <w:numPr>
          <w:ilvl w:val="0"/>
          <w:numId w:val="1"/>
        </w:numPr>
        <w:spacing w:after="0" w:line="330" w:lineRule="atLeast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6DE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ru-RU"/>
        </w:rPr>
        <w:t>Конституция РФ;</w:t>
      </w:r>
    </w:p>
    <w:p w:rsidR="00C96DE6" w:rsidRPr="00C96DE6" w:rsidRDefault="00C96DE6" w:rsidP="00C96DE6">
      <w:pPr>
        <w:numPr>
          <w:ilvl w:val="0"/>
          <w:numId w:val="1"/>
        </w:numPr>
        <w:spacing w:after="0" w:line="330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6DE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ru-RU"/>
        </w:rPr>
        <w:t>Законодательство РФ об охране здоровья граждан;</w:t>
      </w:r>
    </w:p>
    <w:p w:rsidR="00C96DE6" w:rsidRPr="00C96DE6" w:rsidRDefault="00C96DE6" w:rsidP="00C96DE6">
      <w:pPr>
        <w:numPr>
          <w:ilvl w:val="0"/>
          <w:numId w:val="1"/>
        </w:numPr>
        <w:spacing w:after="0" w:line="330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6DE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ru-RU"/>
        </w:rPr>
        <w:t>Закон об основных гарантиях прав ребенка в РФ;</w:t>
      </w:r>
    </w:p>
    <w:p w:rsidR="00C96DE6" w:rsidRPr="00C96DE6" w:rsidRDefault="00C96DE6" w:rsidP="00C96DE6">
      <w:pPr>
        <w:numPr>
          <w:ilvl w:val="0"/>
          <w:numId w:val="1"/>
        </w:numPr>
        <w:spacing w:after="0" w:line="330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6DE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ru-RU"/>
        </w:rPr>
        <w:t>Федеральный закон об образовании;</w:t>
      </w:r>
    </w:p>
    <w:p w:rsidR="00C96DE6" w:rsidRPr="00C96DE6" w:rsidRDefault="00C96DE6" w:rsidP="00C96DE6">
      <w:pPr>
        <w:numPr>
          <w:ilvl w:val="0"/>
          <w:numId w:val="1"/>
        </w:numPr>
        <w:spacing w:after="0" w:line="330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6DE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ru-RU"/>
        </w:rPr>
        <w:t>Закон о дополнительных гарантиях защиты детей-сирот и детей, оставшихся без родителей;</w:t>
      </w:r>
    </w:p>
    <w:p w:rsidR="00C96DE6" w:rsidRPr="00C96DE6" w:rsidRDefault="00C96DE6" w:rsidP="00C96DE6">
      <w:pPr>
        <w:numPr>
          <w:ilvl w:val="0"/>
          <w:numId w:val="1"/>
        </w:numPr>
        <w:spacing w:after="0" w:line="330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6DE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ru-RU"/>
        </w:rPr>
        <w:t>Закон о социальной защите инвалидов в РФ.</w:t>
      </w:r>
    </w:p>
    <w:p w:rsidR="00C96DE6" w:rsidRPr="00C96DE6" w:rsidRDefault="00C96DE6" w:rsidP="00C96DE6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6DE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ru-RU"/>
        </w:rPr>
        <w:t>Основным актом о правах ребёнка в России является Федеральный закон от 24 июля 1998 г. N 124-ФЗ </w:t>
      </w:r>
      <w:r w:rsidRPr="00C96DE6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«Об основных гарантиях прав ребёнка в Российской Федерации».</w:t>
      </w:r>
    </w:p>
    <w:p w:rsidR="001E57B6" w:rsidRDefault="001E57B6">
      <w:bookmarkStart w:id="0" w:name="_GoBack"/>
      <w:bookmarkEnd w:id="0"/>
    </w:p>
    <w:sectPr w:rsidR="001E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F26AE"/>
    <w:multiLevelType w:val="multilevel"/>
    <w:tmpl w:val="56EA9F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23"/>
    <w:rsid w:val="000A0D23"/>
    <w:rsid w:val="001E57B6"/>
    <w:rsid w:val="00C9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87B26-BD3A-4BB8-96A1-E3E8152D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8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3-5959.ru/wp-content/uploads/%D0%BA%D0%BE%D0%BD%D0%B2%D0%B5%D0%BD%D1%86%D0%B8%D1%8F-%D0%BE-%D0%BF%D1%80%D0%B0%D0%B2%D0%B0%D1%85-%D1%80%D0%B5%D0%B1%D0%B5%D0%BD%D0%BA%D0%B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2020-02-01T07:00:00Z</dcterms:created>
  <dcterms:modified xsi:type="dcterms:W3CDTF">2020-02-01T07:00:00Z</dcterms:modified>
</cp:coreProperties>
</file>